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贵州民航产业集团有限公司</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行政处罚程序规定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default" w:ascii="黑体" w:hAnsi="宋体" w:eastAsia="黑体" w:cs="黑体"/>
          <w:i w:val="0"/>
          <w:iCs w:val="0"/>
          <w:caps w:val="0"/>
          <w:color w:val="333333"/>
          <w:spacing w:val="0"/>
          <w:sz w:val="33"/>
          <w:szCs w:val="33"/>
          <w:shd w:val="clear" w:fill="FFFFFF"/>
          <w:lang w:val="en-US" w:eastAsia="zh-CN"/>
        </w:rPr>
      </w:pPr>
      <w:r>
        <w:rPr>
          <w:rFonts w:hint="eastAsia" w:ascii="黑体" w:hAnsi="宋体" w:eastAsia="黑体" w:cs="黑体"/>
          <w:i w:val="0"/>
          <w:iCs w:val="0"/>
          <w:caps w:val="0"/>
          <w:color w:val="333333"/>
          <w:spacing w:val="0"/>
          <w:sz w:val="33"/>
          <w:szCs w:val="33"/>
          <w:shd w:val="clear" w:fill="FFFFFF"/>
          <w:lang w:val="en-US" w:eastAsia="zh-CN"/>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620" w:firstLineChars="200"/>
        <w:jc w:val="both"/>
        <w:textAlignment w:val="auto"/>
        <w:rPr>
          <w:rFonts w:ascii="微软雅黑" w:hAnsi="微软雅黑" w:eastAsia="微软雅黑" w:cs="微软雅黑"/>
          <w:i w:val="0"/>
          <w:iCs w:val="0"/>
          <w:caps w:val="0"/>
          <w:color w:val="333333"/>
          <w:spacing w:val="0"/>
        </w:rPr>
      </w:pPr>
      <w:r>
        <w:rPr>
          <w:rFonts w:ascii="黑体" w:hAnsi="宋体" w:eastAsia="黑体" w:cs="黑体"/>
          <w:i w:val="0"/>
          <w:iCs w:val="0"/>
          <w:caps w:val="0"/>
          <w:color w:val="333333"/>
          <w:spacing w:val="0"/>
          <w:sz w:val="31"/>
          <w:szCs w:val="31"/>
          <w:shd w:val="clear" w:fill="FFFFFF"/>
        </w:rPr>
        <w:t>第一条</w:t>
      </w:r>
      <w:r>
        <w:rPr>
          <w:rFonts w:ascii="仿宋" w:hAnsi="仿宋" w:eastAsia="仿宋" w:cs="仿宋"/>
          <w:i w:val="0"/>
          <w:iCs w:val="0"/>
          <w:caps w:val="0"/>
          <w:color w:val="333333"/>
          <w:spacing w:val="0"/>
          <w:sz w:val="31"/>
          <w:szCs w:val="31"/>
          <w:shd w:val="clear" w:fill="FFFFFF"/>
        </w:rPr>
        <w:t>　为保障和监督</w:t>
      </w:r>
      <w:r>
        <w:rPr>
          <w:rFonts w:hint="eastAsia" w:ascii="仿宋" w:hAnsi="仿宋" w:eastAsia="仿宋" w:cs="仿宋"/>
          <w:i w:val="0"/>
          <w:iCs w:val="0"/>
          <w:caps w:val="0"/>
          <w:color w:val="333333"/>
          <w:spacing w:val="0"/>
          <w:sz w:val="31"/>
          <w:szCs w:val="31"/>
          <w:shd w:val="clear" w:fill="FFFFFF"/>
          <w:lang w:val="en-US" w:eastAsia="zh-CN"/>
        </w:rPr>
        <w:t>贵州民航产业集团有限公司</w:t>
      </w:r>
      <w:r>
        <w:rPr>
          <w:rFonts w:ascii="仿宋" w:hAnsi="仿宋" w:eastAsia="仿宋" w:cs="仿宋"/>
          <w:i w:val="0"/>
          <w:iCs w:val="0"/>
          <w:caps w:val="0"/>
          <w:color w:val="333333"/>
          <w:spacing w:val="0"/>
          <w:sz w:val="31"/>
          <w:szCs w:val="31"/>
          <w:shd w:val="clear" w:fill="FFFFFF"/>
        </w:rPr>
        <w:t>有效实施行政处罚，保护公民、法人或者其他组织的合法权益，促进</w:t>
      </w:r>
      <w:r>
        <w:rPr>
          <w:rFonts w:hint="eastAsia" w:ascii="仿宋" w:hAnsi="仿宋" w:eastAsia="仿宋" w:cs="仿宋"/>
          <w:i w:val="0"/>
          <w:iCs w:val="0"/>
          <w:caps w:val="0"/>
          <w:color w:val="333333"/>
          <w:spacing w:val="0"/>
          <w:sz w:val="31"/>
          <w:szCs w:val="31"/>
          <w:shd w:val="clear" w:fill="FFFFFF"/>
          <w:lang w:val="en-US" w:eastAsia="zh-CN"/>
        </w:rPr>
        <w:t>贵阳机场范围内</w:t>
      </w:r>
      <w:r>
        <w:rPr>
          <w:rFonts w:ascii="仿宋" w:hAnsi="仿宋" w:eastAsia="仿宋" w:cs="仿宋"/>
          <w:i w:val="0"/>
          <w:iCs w:val="0"/>
          <w:caps w:val="0"/>
          <w:color w:val="333333"/>
          <w:spacing w:val="0"/>
          <w:sz w:val="31"/>
          <w:szCs w:val="31"/>
          <w:shd w:val="clear" w:fill="FFFFFF"/>
        </w:rPr>
        <w:t>行政执法工作规范化，根据《中华人民共和国行政处罚法》等法律法规，结合工作实际，制定本规定。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620" w:firstLineChars="200"/>
        <w:jc w:val="both"/>
        <w:textAlignment w:val="auto"/>
        <w:rPr>
          <w:rFonts w:hint="eastAsia" w:ascii="仿宋" w:hAnsi="仿宋" w:eastAsia="仿宋" w:cs="仿宋"/>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第二条</w:t>
      </w:r>
      <w:r>
        <w:rPr>
          <w:rFonts w:hint="eastAsia" w:ascii="仿宋" w:hAnsi="仿宋" w:eastAsia="仿宋" w:cs="仿宋"/>
          <w:i w:val="0"/>
          <w:iCs w:val="0"/>
          <w:caps w:val="0"/>
          <w:color w:val="333333"/>
          <w:spacing w:val="0"/>
          <w:sz w:val="31"/>
          <w:szCs w:val="31"/>
          <w:shd w:val="clear" w:fill="FFFFFF"/>
        </w:rPr>
        <w:t>　贵州民航产业集团有限公司综合行政执法大队（以下简称执法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val="en-US" w:eastAsia="zh-CN"/>
        </w:rPr>
        <w:t>依据《贵州省民用运输机场管理条例》授权</w:t>
      </w:r>
      <w:r>
        <w:rPr>
          <w:rFonts w:hint="eastAsia" w:ascii="仿宋" w:hAnsi="仿宋" w:eastAsia="仿宋" w:cs="仿宋"/>
          <w:i w:val="0"/>
          <w:iCs w:val="0"/>
          <w:caps w:val="0"/>
          <w:color w:val="333333"/>
          <w:spacing w:val="0"/>
          <w:sz w:val="31"/>
          <w:szCs w:val="31"/>
          <w:shd w:val="clear" w:fill="FFFFFF"/>
        </w:rPr>
        <w:t>对</w:t>
      </w:r>
      <w:r>
        <w:rPr>
          <w:rFonts w:hint="eastAsia" w:ascii="仿宋" w:hAnsi="仿宋" w:eastAsia="仿宋" w:cs="仿宋"/>
          <w:i w:val="0"/>
          <w:iCs w:val="0"/>
          <w:caps w:val="0"/>
          <w:color w:val="333333"/>
          <w:spacing w:val="0"/>
          <w:sz w:val="31"/>
          <w:szCs w:val="31"/>
          <w:shd w:val="clear" w:fill="FFFFFF"/>
          <w:lang w:val="en-US" w:eastAsia="zh-CN"/>
        </w:rPr>
        <w:t>在贵阳机场范围内</w:t>
      </w:r>
      <w:r>
        <w:rPr>
          <w:rFonts w:hint="eastAsia" w:ascii="仿宋" w:hAnsi="仿宋" w:eastAsia="仿宋" w:cs="仿宋"/>
          <w:i w:val="0"/>
          <w:iCs w:val="0"/>
          <w:caps w:val="0"/>
          <w:color w:val="333333"/>
          <w:spacing w:val="0"/>
          <w:sz w:val="31"/>
          <w:szCs w:val="31"/>
          <w:shd w:val="clear" w:fill="FFFFFF"/>
        </w:rPr>
        <w:t>违反相关法律、法规、规章的公民、法人或者其他组织依法实施行政处罚，适用本规定。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620" w:firstLineChars="200"/>
        <w:jc w:val="both"/>
        <w:textAlignment w:val="auto"/>
        <w:rPr>
          <w:rFonts w:hint="eastAsia" w:ascii="微软雅黑" w:hAnsi="微软雅黑" w:eastAsia="微软雅黑" w:cs="微软雅黑"/>
          <w:i w:val="0"/>
          <w:iCs w:val="0"/>
          <w:caps w:val="0"/>
          <w:color w:val="333333"/>
          <w:spacing w:val="0"/>
        </w:rPr>
      </w:pPr>
      <w:r>
        <w:rPr>
          <w:rFonts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w:t>
      </w:r>
      <w:r>
        <w:rPr>
          <w:rFonts w:ascii="黑体" w:hAnsi="宋体" w:eastAsia="黑体" w:cs="黑体"/>
          <w:i w:val="0"/>
          <w:iCs w:val="0"/>
          <w:caps w:val="0"/>
          <w:color w:val="333333"/>
          <w:spacing w:val="0"/>
          <w:sz w:val="31"/>
          <w:szCs w:val="31"/>
          <w:shd w:val="clear" w:fill="FFFFFF"/>
        </w:rPr>
        <w:t>条</w:t>
      </w:r>
      <w:r>
        <w:rPr>
          <w:rFonts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ascii="仿宋" w:hAnsi="仿宋" w:eastAsia="仿宋" w:cs="仿宋"/>
          <w:i w:val="0"/>
          <w:iCs w:val="0"/>
          <w:caps w:val="0"/>
          <w:color w:val="333333"/>
          <w:spacing w:val="0"/>
          <w:sz w:val="31"/>
          <w:szCs w:val="31"/>
          <w:shd w:val="clear" w:fill="FFFFFF"/>
        </w:rPr>
        <w:t>实施行政处罚，应当遵循公正、公开的原则，坚持处罚与教育相结合，做到认定事实清楚、证据合法充分、适用依据准确、程序合法、处罚适当。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3"/>
          <w:szCs w:val="33"/>
          <w:shd w:val="clear" w:fill="FFFFFF"/>
        </w:rPr>
        <w:t>第</w:t>
      </w:r>
      <w:r>
        <w:rPr>
          <w:rFonts w:hint="eastAsia" w:ascii="黑体" w:hAnsi="宋体" w:eastAsia="黑体" w:cs="黑体"/>
          <w:i w:val="0"/>
          <w:iCs w:val="0"/>
          <w:caps w:val="0"/>
          <w:color w:val="333333"/>
          <w:spacing w:val="0"/>
          <w:sz w:val="33"/>
          <w:szCs w:val="33"/>
          <w:shd w:val="clear" w:fill="FFFFFF"/>
          <w:lang w:val="en-US" w:eastAsia="zh-CN"/>
        </w:rPr>
        <w:t>二</w:t>
      </w:r>
      <w:r>
        <w:rPr>
          <w:rFonts w:hint="eastAsia" w:ascii="黑体" w:hAnsi="宋体" w:eastAsia="黑体" w:cs="黑体"/>
          <w:i w:val="0"/>
          <w:iCs w:val="0"/>
          <w:caps w:val="0"/>
          <w:color w:val="333333"/>
          <w:spacing w:val="0"/>
          <w:sz w:val="33"/>
          <w:szCs w:val="33"/>
          <w:shd w:val="clear" w:fill="FFFFFF"/>
        </w:rPr>
        <w:t>章　行政处罚的决定</w:t>
      </w:r>
      <w:r>
        <w:rPr>
          <w:rFonts w:hint="eastAsia" w:ascii="微软雅黑" w:hAnsi="微软雅黑" w:eastAsia="微软雅黑" w:cs="微软雅黑"/>
          <w:i w:val="0"/>
          <w:iCs w:val="0"/>
          <w:caps w:val="0"/>
          <w:color w:val="333333"/>
          <w:spacing w:val="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1"/>
          <w:szCs w:val="31"/>
          <w:shd w:val="clear" w:fill="FFFFFF"/>
        </w:rPr>
        <w:t>第一节　基本规定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lang w:val="en-US" w:eastAsia="zh-CN"/>
        </w:rPr>
        <w:t>贵州民航产业集团有限公司</w:t>
      </w:r>
      <w:r>
        <w:rPr>
          <w:rFonts w:hint="eastAsia" w:ascii="仿宋" w:hAnsi="仿宋" w:eastAsia="仿宋" w:cs="仿宋"/>
          <w:i w:val="0"/>
          <w:iCs w:val="0"/>
          <w:caps w:val="0"/>
          <w:color w:val="333333"/>
          <w:spacing w:val="0"/>
          <w:sz w:val="31"/>
          <w:szCs w:val="31"/>
          <w:shd w:val="clear" w:fill="FFFFFF"/>
        </w:rPr>
        <w:t>应当将负责实施的行政处罚事项、立案依据、实施程序和救济渠道等信息予以公示。 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五</w:t>
      </w:r>
      <w:r>
        <w:rPr>
          <w:rFonts w:hint="eastAsia" w:ascii="黑体" w:hAnsi="宋体" w:eastAsia="黑体" w:cs="黑体"/>
          <w:i w:val="0"/>
          <w:iCs w:val="0"/>
          <w:caps w:val="0"/>
          <w:color w:val="333333"/>
          <w:spacing w:val="0"/>
          <w:sz w:val="31"/>
          <w:szCs w:val="31"/>
          <w:shd w:val="clear" w:fill="FFFFFF"/>
        </w:rPr>
        <w:t>条</w:t>
      </w:r>
      <w:r>
        <w:rPr>
          <w:rFonts w:hint="eastAsia" w:ascii="黑体" w:hAnsi="宋体" w:eastAsia="黑体" w:cs="黑体"/>
          <w:i w:val="0"/>
          <w:iCs w:val="0"/>
          <w:caps w:val="0"/>
          <w:color w:val="333333"/>
          <w:spacing w:val="0"/>
          <w:sz w:val="31"/>
          <w:szCs w:val="31"/>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lang w:val="en-US" w:eastAsia="zh-CN"/>
        </w:rPr>
        <w:t>执法人员在执法过程中</w:t>
      </w:r>
      <w:r>
        <w:rPr>
          <w:rFonts w:hint="eastAsia" w:ascii="仿宋" w:hAnsi="仿宋" w:eastAsia="仿宋" w:cs="仿宋"/>
          <w:i w:val="0"/>
          <w:iCs w:val="0"/>
          <w:caps w:val="0"/>
          <w:color w:val="333333"/>
          <w:spacing w:val="0"/>
          <w:sz w:val="31"/>
          <w:szCs w:val="31"/>
          <w:shd w:val="clear" w:fill="FFFFFF"/>
        </w:rPr>
        <w:t>应当依法以文字、音像等形式，对行政处罚的启动、调查取证、审核、决定、送达、执行等进行全过程记录，</w:t>
      </w:r>
      <w:r>
        <w:rPr>
          <w:rFonts w:hint="eastAsia" w:ascii="仿宋" w:hAnsi="仿宋" w:eastAsia="仿宋" w:cs="仿宋"/>
          <w:i w:val="0"/>
          <w:iCs w:val="0"/>
          <w:caps w:val="0"/>
          <w:color w:val="333333"/>
          <w:spacing w:val="0"/>
          <w:sz w:val="31"/>
          <w:szCs w:val="31"/>
          <w:shd w:val="clear" w:fill="FFFFFF"/>
          <w:lang w:val="en-US" w:eastAsia="zh-CN"/>
        </w:rPr>
        <w:t>由执法大队专人负责</w:t>
      </w:r>
      <w:r>
        <w:rPr>
          <w:rFonts w:hint="eastAsia" w:ascii="仿宋" w:hAnsi="仿宋" w:eastAsia="仿宋" w:cs="仿宋"/>
          <w:i w:val="0"/>
          <w:iCs w:val="0"/>
          <w:caps w:val="0"/>
          <w:color w:val="333333"/>
          <w:spacing w:val="0"/>
          <w:sz w:val="31"/>
          <w:szCs w:val="31"/>
          <w:shd w:val="clear" w:fill="FFFFFF"/>
        </w:rPr>
        <w:t>归档保存。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六</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lang w:val="en-US" w:eastAsia="zh-CN"/>
        </w:rPr>
        <w:t>执法大队以贵州民航产业集团有限公司名义</w:t>
      </w:r>
      <w:r>
        <w:rPr>
          <w:rFonts w:hint="eastAsia" w:ascii="仿宋" w:hAnsi="仿宋" w:eastAsia="仿宋" w:cs="仿宋"/>
          <w:i w:val="0"/>
          <w:iCs w:val="0"/>
          <w:caps w:val="0"/>
          <w:color w:val="333333"/>
          <w:spacing w:val="0"/>
          <w:sz w:val="31"/>
          <w:szCs w:val="31"/>
          <w:shd w:val="clear" w:fill="FFFFFF"/>
        </w:rPr>
        <w:t>作出具有一定社会影响的行政处罚决定，应当自作出决定之日起七日内依法公开。公开的行政处罚决定信息不得泄露国家秘密。涉及商业秘密和个人隐私的，应当依照有关法律法规规定处理。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公开的行政处罚决定被依法变更、撤销、确认违法或者确认无效的，</w:t>
      </w:r>
      <w:r>
        <w:rPr>
          <w:rFonts w:hint="eastAsia" w:ascii="仿宋" w:hAnsi="仿宋" w:eastAsia="仿宋" w:cs="仿宋"/>
          <w:i w:val="0"/>
          <w:iCs w:val="0"/>
          <w:caps w:val="0"/>
          <w:color w:val="333333"/>
          <w:spacing w:val="0"/>
          <w:sz w:val="31"/>
          <w:szCs w:val="31"/>
          <w:shd w:val="clear" w:fill="FFFFFF"/>
          <w:lang w:val="en-US" w:eastAsia="zh-CN"/>
        </w:rPr>
        <w:t>贵州民航产业集团有限公司</w:t>
      </w:r>
      <w:r>
        <w:rPr>
          <w:rFonts w:hint="eastAsia" w:ascii="仿宋" w:hAnsi="仿宋" w:eastAsia="仿宋" w:cs="仿宋"/>
          <w:i w:val="0"/>
          <w:iCs w:val="0"/>
          <w:caps w:val="0"/>
          <w:color w:val="333333"/>
          <w:spacing w:val="0"/>
          <w:sz w:val="31"/>
          <w:szCs w:val="31"/>
          <w:shd w:val="clear" w:fill="FFFFFF"/>
        </w:rPr>
        <w:t>应当在三日内撤回行政处罚决定信息并公开说明理由；相关行政处罚决定信息已推送至其他行政机关或者有关信用信息平台的，应当依照有关规定及时处理。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七</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行政处罚应当由两名以上具有行政执法资格的执法人员实施，法律另有规定的除外。执法人员应当依照有关规定参加执法培训和考核，取得执法证件。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620"/>
        <w:jc w:val="both"/>
        <w:textAlignment w:val="auto"/>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执法人员在案件调查取证、听取陈述申辩、参加听证、送达执法文书等直接面对当事人或者有关人员的活动中，应当主动出示执法证件。配备统一执法制式服装或者执法标志标识的，应当按照规定着装或者佩戴执法标志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620"/>
        <w:jc w:val="both"/>
        <w:textAlignment w:val="auto"/>
        <w:rPr>
          <w:rFonts w:hint="eastAsia" w:ascii="仿宋" w:hAnsi="仿宋" w:eastAsia="仿宋" w:cs="仿宋"/>
          <w:i w:val="0"/>
          <w:iCs w:val="0"/>
          <w:caps w:val="0"/>
          <w:color w:val="333333"/>
          <w:spacing w:val="0"/>
          <w:sz w:val="31"/>
          <w:szCs w:val="31"/>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1"/>
          <w:szCs w:val="31"/>
          <w:shd w:val="clear" w:fill="FFFFFF"/>
        </w:rPr>
        <w:t>第二节　简易程序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八</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违法事实确凿并有法定依据，对公民处以二百元以下、对法人或者其他组织处以三千元以下罚款或者警告的行政处罚的，可以当场作出行政处罚决定。法律另有规定的，从其规定。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九</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当场作出行政处罚决定的，执法人员应当向当事人出示执法证件，填写预定格式、编有号码的行政处罚决定书，并当场交付当事人。当事人拒绝签收的，应当在行政处罚决定书上注明。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当事人提出陈述、申辩的，执法人员应当听取当事人的意见，并复核事实、理由和证据。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第十条</w:t>
      </w:r>
      <w:r>
        <w:rPr>
          <w:rFonts w:hint="eastAsia" w:ascii="仿宋" w:hAnsi="仿宋" w:eastAsia="仿宋" w:cs="仿宋"/>
          <w:i w:val="0"/>
          <w:iCs w:val="0"/>
          <w:caps w:val="0"/>
          <w:color w:val="333333"/>
          <w:spacing w:val="0"/>
          <w:sz w:val="31"/>
          <w:szCs w:val="31"/>
          <w:shd w:val="clear" w:fill="FFFFFF"/>
        </w:rPr>
        <w:t>　当场作出的行政处罚决定书应当载明当事人的违法行为，行政处罚的种类和依据、罚款数额、时间、地点，申请行政复议、提起行政诉讼的途径和期限以及执法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名称，并由执法人员签名或者盖章。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执法人员当场作出的行政处罚决定，应当在三日内报</w:t>
      </w:r>
      <w:r>
        <w:rPr>
          <w:rFonts w:hint="eastAsia" w:ascii="仿宋" w:hAnsi="仿宋" w:eastAsia="仿宋" w:cs="仿宋"/>
          <w:i w:val="0"/>
          <w:iCs w:val="0"/>
          <w:caps w:val="0"/>
          <w:color w:val="333333"/>
          <w:spacing w:val="0"/>
          <w:sz w:val="31"/>
          <w:szCs w:val="31"/>
          <w:shd w:val="clear" w:fill="FFFFFF"/>
          <w:lang w:val="en-US" w:eastAsia="zh-CN"/>
        </w:rPr>
        <w:t>执法机构负责法制审核工作的部门</w:t>
      </w:r>
      <w:r>
        <w:rPr>
          <w:rFonts w:hint="eastAsia" w:ascii="仿宋" w:hAnsi="仿宋" w:eastAsia="仿宋" w:cs="仿宋"/>
          <w:i w:val="0"/>
          <w:iCs w:val="0"/>
          <w:caps w:val="0"/>
          <w:color w:val="333333"/>
          <w:spacing w:val="0"/>
          <w:sz w:val="31"/>
          <w:szCs w:val="31"/>
          <w:shd w:val="clear" w:fill="FFFFFF"/>
        </w:rPr>
        <w:t>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1"/>
          <w:szCs w:val="31"/>
          <w:shd w:val="clear" w:fill="FFFFFF"/>
        </w:rPr>
        <w:t>第三节　普通程序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一</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对依据监督检查职权或者通过投诉、举报等途径发现的违法行为线索，应当在十五日内予以核查，情况复杂确实无法按期完成的，经</w:t>
      </w:r>
      <w:r>
        <w:rPr>
          <w:rFonts w:hint="eastAsia" w:ascii="仿宋" w:hAnsi="仿宋" w:eastAsia="仿宋" w:cs="仿宋"/>
          <w:i w:val="0"/>
          <w:iCs w:val="0"/>
          <w:caps w:val="0"/>
          <w:color w:val="333333"/>
          <w:spacing w:val="0"/>
          <w:sz w:val="31"/>
          <w:szCs w:val="31"/>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批准，可以延长十日。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经核查，符合下列条件的，应当予以立案：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（一）有初步证据证明存在违法行为；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（二）违法行为属于本</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（三）违法行为未超过行政处罚时效。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立案应当填写立案审批表，附上相关材料，报</w:t>
      </w:r>
      <w:r>
        <w:rPr>
          <w:rFonts w:hint="eastAsia" w:ascii="仿宋" w:hAnsi="仿宋" w:eastAsia="仿宋" w:cs="仿宋"/>
          <w:i w:val="0"/>
          <w:iCs w:val="0"/>
          <w:caps w:val="0"/>
          <w:color w:val="333333"/>
          <w:spacing w:val="0"/>
          <w:sz w:val="31"/>
          <w:szCs w:val="31"/>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立案前核查或者监督检查过程中依法取得的证据材料，可以作为案件的证据使用。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二</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执法人员询问当事人及有关人员，应当个别进行并制作笔录，笔录经被询问人核对、修改差错、补充遗漏后，由被询问人逐页签名或者盖章。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提取物证应当有当事人在场，对所提取的物证应当开具物品清单，由执法人员和当事人签名或者盖章，各执一份。无法找到当事人，或者当事人在场确有困难、拒绝到场、拒绝签字的，执法人员可以邀请无利害关系的其他人到场见证，也可以用录像等方式进行记录，依照有关规定提取物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为了查明案情，需要进行检测、检验、鉴定的，执法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应当依法委托具备相应条件的机构进行。检测、检验、鉴定结果应当告知当事人。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因实施行政处罚的需要，可以向有关机关出具协助函，请求有关机关协助进行调查取证等。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五</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查处违法行为过程中，在证据可能灭失或者以后难以取得的情况下，经</w:t>
      </w:r>
      <w:r>
        <w:rPr>
          <w:rFonts w:hint="eastAsia" w:ascii="仿宋" w:hAnsi="仿宋" w:eastAsia="仿宋" w:cs="仿宋"/>
          <w:i w:val="0"/>
          <w:iCs w:val="0"/>
          <w:caps w:val="0"/>
          <w:color w:val="333333"/>
          <w:spacing w:val="0"/>
          <w:sz w:val="31"/>
          <w:szCs w:val="31"/>
          <w:shd w:val="clear" w:fill="FFFFFF"/>
          <w:lang w:val="en-US" w:eastAsia="zh-CN"/>
        </w:rPr>
        <w:t>综合行政执法办公室相关</w:t>
      </w:r>
      <w:r>
        <w:rPr>
          <w:rFonts w:hint="eastAsia" w:ascii="仿宋" w:hAnsi="仿宋" w:eastAsia="仿宋" w:cs="仿宋"/>
          <w:i w:val="0"/>
          <w:iCs w:val="0"/>
          <w:caps w:val="0"/>
          <w:color w:val="333333"/>
          <w:spacing w:val="0"/>
          <w:sz w:val="31"/>
          <w:szCs w:val="31"/>
          <w:shd w:val="clear" w:fill="FFFFFF"/>
        </w:rPr>
        <w:t>负责人批准，可以对证据先行登记保存。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先行登记保存证据，应当当场清点，开具清单，标注物品的名称、数量、规格、型号、保存地点等信息，清单由执法人员和当事人签名或者盖章，各执一份。当事人拒绝签字的，执法人员在执法文书中注明，并通过录像等方式保留相应证据。先行登记保存期间，当事人或者有关人员不得销毁或者转移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对于先行登记保存的证据，应当在七日内作出以下处理决定：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（一）根据情况及时采取记录、复制、拍照、录像等证据保全措施；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（二）需要检测、检验、鉴定的，送交检测、检验、鉴定；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（三）依据有关法律、法规规定应当采取查封、扣押等行政强制措施的，决定采取行政强制措施；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（四）违法事实成立，依法应当予以没收的，依照法定程序处理；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（五）违法事实不成立，或者违法事实成立但依法不应当予以查封、扣押或者没收的，决定解除先行登记保存措施。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逾期未作出处理决定的，先行登记保存措施自动解除。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十六</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案件调查终结，执法人员应当制作书面案件调查终结报告。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案件调查终结报告的内容包括：当事人的基本情况、案件来源及调查经过、调查认定的事实及主要证据、行政处罚意见及依据、裁量基准的运用及理由等。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对涉及生产安全事故的案件，执法人员应当依据经批复的事故调查报告认定有关情况。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十七</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行政处罚决定作出前，执法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应当制作行政处罚意见告知文书，告知当事人拟作出的行政处罚内容及事实、理由、依据以及当事人依法享有的陈述权、申辩权。拟作出的行政处罚属于听证范围的，还应当告知当事人有要求听证的权利。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十八</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必须充分听取当事人的意见，对当事人提出的事实、理由和证据进行复核，并制作书面复核意见。当事人提出的事实、理由或者证据成立的，执法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应当予以采纳，不得因当事人陈述、申辩而给予更重的处罚。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当事人自行政处罚意见告知文书送达之日起五日内，未行使陈述权、申辩权，视为放弃此权利。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十九</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在作出《中华人民共和国行政处罚法》第五十八条规定情形的行政处罚决定前，执法人员应当将案件调查终结报告连同案件材料，提交执法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负责法制审核工作的</w:t>
      </w:r>
      <w:r>
        <w:rPr>
          <w:rFonts w:hint="eastAsia" w:ascii="仿宋" w:hAnsi="仿宋" w:eastAsia="仿宋" w:cs="仿宋"/>
          <w:i w:val="0"/>
          <w:iCs w:val="0"/>
          <w:caps w:val="0"/>
          <w:color w:val="333333"/>
          <w:spacing w:val="0"/>
          <w:sz w:val="31"/>
          <w:szCs w:val="31"/>
          <w:shd w:val="clear" w:fill="FFFFFF"/>
          <w:lang w:val="en-US" w:eastAsia="zh-CN"/>
        </w:rPr>
        <w:t>部门</w:t>
      </w:r>
      <w:r>
        <w:rPr>
          <w:rFonts w:hint="eastAsia" w:ascii="仿宋" w:hAnsi="仿宋" w:eastAsia="仿宋" w:cs="仿宋"/>
          <w:i w:val="0"/>
          <w:iCs w:val="0"/>
          <w:caps w:val="0"/>
          <w:color w:val="333333"/>
          <w:spacing w:val="0"/>
          <w:sz w:val="31"/>
          <w:szCs w:val="31"/>
          <w:shd w:val="clear" w:fill="FFFFFF"/>
        </w:rPr>
        <w:t>，由法制审核人员进行重大执法决定法制审核。未经法制审核或者审核未通过的，不得作出决定。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第二十条</w:t>
      </w: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lang w:val="en-US" w:eastAsia="zh-CN"/>
        </w:rPr>
        <w:t>执法机构</w:t>
      </w:r>
      <w:r>
        <w:rPr>
          <w:rFonts w:hint="eastAsia" w:ascii="仿宋" w:hAnsi="仿宋" w:eastAsia="仿宋" w:cs="仿宋"/>
          <w:i w:val="0"/>
          <w:iCs w:val="0"/>
          <w:caps w:val="0"/>
          <w:color w:val="333333"/>
          <w:spacing w:val="0"/>
          <w:sz w:val="31"/>
          <w:szCs w:val="31"/>
          <w:shd w:val="clear" w:fill="FFFFFF"/>
        </w:rPr>
        <w:t>负责法制审核工作的</w:t>
      </w:r>
      <w:r>
        <w:rPr>
          <w:rFonts w:hint="eastAsia" w:ascii="仿宋" w:hAnsi="仿宋" w:eastAsia="仿宋" w:cs="仿宋"/>
          <w:i w:val="0"/>
          <w:iCs w:val="0"/>
          <w:caps w:val="0"/>
          <w:color w:val="333333"/>
          <w:spacing w:val="0"/>
          <w:sz w:val="31"/>
          <w:szCs w:val="31"/>
          <w:shd w:val="clear" w:fill="FFFFFF"/>
          <w:lang w:val="en-US" w:eastAsia="zh-CN"/>
        </w:rPr>
        <w:t>部门</w:t>
      </w:r>
      <w:r>
        <w:rPr>
          <w:rFonts w:hint="eastAsia" w:ascii="仿宋" w:hAnsi="仿宋" w:eastAsia="仿宋" w:cs="仿宋"/>
          <w:i w:val="0"/>
          <w:iCs w:val="0"/>
          <w:caps w:val="0"/>
          <w:color w:val="333333"/>
          <w:spacing w:val="0"/>
          <w:sz w:val="31"/>
          <w:szCs w:val="31"/>
          <w:shd w:val="clear" w:fill="FFFFFF"/>
        </w:rPr>
        <w:t>接到审核材料后，应当登记并审核以下内容：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（一）行政处罚主体是否合法，行政执法人员是否具备执法资格；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（二）行政处罚程序是否合法；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（三）当事人基本情况、案件事实是否清楚，证据是否合法充分；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（四）适用法律、法规、规章是否准确，裁量基准运用是否适当；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（五）是否超越执法机关法定权限；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（六）行政处罚文书是否完备、规范；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（七）违法行为是否涉嫌犯罪、需要移送司法机关；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（八）法律、法规规定应当审核的其他内容。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一</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负责法制审核工作的</w:t>
      </w:r>
      <w:r>
        <w:rPr>
          <w:rFonts w:hint="eastAsia" w:ascii="仿宋" w:hAnsi="仿宋" w:eastAsia="仿宋" w:cs="仿宋"/>
          <w:i w:val="0"/>
          <w:iCs w:val="0"/>
          <w:caps w:val="0"/>
          <w:color w:val="333333"/>
          <w:spacing w:val="0"/>
          <w:sz w:val="31"/>
          <w:szCs w:val="31"/>
          <w:shd w:val="clear" w:fill="FFFFFF"/>
          <w:lang w:val="en-US" w:eastAsia="zh-CN"/>
        </w:rPr>
        <w:t>部门</w:t>
      </w:r>
      <w:r>
        <w:rPr>
          <w:rFonts w:hint="eastAsia" w:ascii="仿宋" w:hAnsi="仿宋" w:eastAsia="仿宋" w:cs="仿宋"/>
          <w:i w:val="0"/>
          <w:iCs w:val="0"/>
          <w:caps w:val="0"/>
          <w:color w:val="333333"/>
          <w:spacing w:val="0"/>
          <w:sz w:val="31"/>
          <w:szCs w:val="31"/>
          <w:shd w:val="clear" w:fill="FFFFFF"/>
        </w:rPr>
        <w:t>应当自收到审核材料之日起十日内完成审核，并提出以下书面意见：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（一）对事实清楚、证据合法充分、适用依据准确、处罚适当、程序合法的案件，同意处罚意见；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（二）对事实不清、证据不足的案件，建议补充调查；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（三）对适用依据不准确、处罚不当、程序不合法的案件，建议改正；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（四）对超出法定权限的案件，建议按有关规定移送。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对执法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负责法制审核工作的</w:t>
      </w:r>
      <w:r>
        <w:rPr>
          <w:rFonts w:hint="eastAsia" w:ascii="仿宋" w:hAnsi="仿宋" w:eastAsia="仿宋" w:cs="仿宋"/>
          <w:i w:val="0"/>
          <w:iCs w:val="0"/>
          <w:caps w:val="0"/>
          <w:color w:val="333333"/>
          <w:spacing w:val="0"/>
          <w:sz w:val="31"/>
          <w:szCs w:val="31"/>
          <w:shd w:val="clear" w:fill="FFFFFF"/>
          <w:lang w:val="en-US" w:eastAsia="zh-CN"/>
        </w:rPr>
        <w:t>部门</w:t>
      </w:r>
      <w:r>
        <w:rPr>
          <w:rFonts w:hint="eastAsia" w:ascii="仿宋" w:hAnsi="仿宋" w:eastAsia="仿宋" w:cs="仿宋"/>
          <w:i w:val="0"/>
          <w:iCs w:val="0"/>
          <w:caps w:val="0"/>
          <w:color w:val="333333"/>
          <w:spacing w:val="0"/>
          <w:sz w:val="31"/>
          <w:szCs w:val="31"/>
          <w:shd w:val="clear" w:fill="FFFFFF"/>
        </w:rPr>
        <w:t>提出的意见，执法人员应当进行研究，作出相应处理后再次报送法制审核。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二</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u w:val="none"/>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应当对案件调查结果进行审查，根据不同情况，分别作出如下决定：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（一）确有应受行政处罚的违法行为的，根据情节轻重及具体情况，作出行政处罚决定；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（二）违法行为轻微，依法可以不予行政处罚的，不予行政处罚；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（三）违法事实不能成立的，不予行政处罚；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（四）违法行为涉嫌犯罪的，移送司法机关。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u w:val="none"/>
          <w:shd w:val="clear" w:fill="FFFFFF"/>
        </w:rPr>
        <w:t>　对情节复杂或者重大违法行为</w:t>
      </w:r>
      <w:r>
        <w:rPr>
          <w:rFonts w:hint="eastAsia" w:ascii="仿宋" w:hAnsi="仿宋" w:eastAsia="仿宋" w:cs="仿宋"/>
          <w:i w:val="0"/>
          <w:iCs w:val="0"/>
          <w:caps w:val="0"/>
          <w:color w:val="333333"/>
          <w:spacing w:val="0"/>
          <w:sz w:val="31"/>
          <w:szCs w:val="31"/>
          <w:shd w:val="clear" w:fill="FFFFFF"/>
        </w:rPr>
        <w:t>给予行政处罚，应当</w:t>
      </w:r>
      <w:r>
        <w:rPr>
          <w:rFonts w:hint="eastAsia" w:ascii="仿宋" w:hAnsi="仿宋" w:eastAsia="仿宋" w:cs="仿宋"/>
          <w:i w:val="0"/>
          <w:iCs w:val="0"/>
          <w:caps w:val="0"/>
          <w:color w:val="333333"/>
          <w:spacing w:val="0"/>
          <w:sz w:val="31"/>
          <w:szCs w:val="31"/>
          <w:shd w:val="clear" w:fill="FFFFFF"/>
          <w:lang w:val="en-US" w:eastAsia="zh-CN"/>
        </w:rPr>
        <w:t>经集团公司总经会</w:t>
      </w:r>
      <w:r>
        <w:rPr>
          <w:rFonts w:hint="eastAsia" w:ascii="仿宋" w:hAnsi="仿宋" w:eastAsia="仿宋" w:cs="仿宋"/>
          <w:i w:val="0"/>
          <w:iCs w:val="0"/>
          <w:caps w:val="0"/>
          <w:color w:val="333333"/>
          <w:spacing w:val="0"/>
          <w:sz w:val="31"/>
          <w:szCs w:val="31"/>
          <w:shd w:val="clear" w:fill="FFFFFF"/>
        </w:rPr>
        <w:t>集体讨论决定。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对当事人作出行政处罚，应当制作行政处罚决定书。行政处罚决定书应当载明下列事项：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（一）当事人的姓名或者名称、地址；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（二）违反法律、法规、规章的事实和证据；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（三）行政处罚的种类和依据；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（四）行政处罚的履行方式和期限；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（五）申请行政复议、提起行政诉讼的途径和期限；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（六）作出行政处罚决定的执法机关名称和作出决定的日期。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行政处罚决定书必须盖有</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贵州民航产业集团有限公司（综合行政执法专用章）</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的印章。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行政处罚决定生效后，任何人不得擅自变更或者撤销</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发现确需变更或者撤销的，</w:t>
      </w:r>
      <w:r>
        <w:rPr>
          <w:rFonts w:hint="eastAsia" w:ascii="仿宋" w:hAnsi="仿宋" w:eastAsia="仿宋" w:cs="仿宋"/>
          <w:i w:val="0"/>
          <w:iCs w:val="0"/>
          <w:caps w:val="0"/>
          <w:color w:val="333333"/>
          <w:spacing w:val="0"/>
          <w:sz w:val="31"/>
          <w:szCs w:val="31"/>
          <w:shd w:val="clear" w:fill="FFFFFF"/>
          <w:lang w:val="en-US" w:eastAsia="zh-CN"/>
        </w:rPr>
        <w:t>作出行政处罚决定的机构</w:t>
      </w:r>
      <w:r>
        <w:rPr>
          <w:rFonts w:hint="eastAsia" w:ascii="仿宋" w:hAnsi="仿宋" w:eastAsia="仿宋" w:cs="仿宋"/>
          <w:i w:val="0"/>
          <w:iCs w:val="0"/>
          <w:caps w:val="0"/>
          <w:color w:val="333333"/>
          <w:spacing w:val="0"/>
          <w:sz w:val="31"/>
          <w:szCs w:val="31"/>
          <w:shd w:val="clear" w:fill="FFFFFF"/>
        </w:rPr>
        <w:t>应当依法办理。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行政处罚决定存在未载明决定作出日期等遗漏，对公民、法人或者其他组织的合法权益没有实际影响等情形的，应当予以补正。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行政处罚决定存在文字表述错误或者计算错误等情形，应当予以更正。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作出补正或者更正的，应当制作补正或者更正文书。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五</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应当自立案之日起九十日内作出行政处罚决定。因案情复杂或者其他原因，不能在规定期限内作出行政处罚决定的，经</w:t>
      </w:r>
      <w:r>
        <w:rPr>
          <w:rFonts w:hint="eastAsia" w:ascii="仿宋" w:hAnsi="仿宋" w:eastAsia="仿宋" w:cs="仿宋"/>
          <w:i w:val="0"/>
          <w:iCs w:val="0"/>
          <w:caps w:val="0"/>
          <w:color w:val="333333"/>
          <w:spacing w:val="0"/>
          <w:sz w:val="31"/>
          <w:szCs w:val="31"/>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批准，可以延长三十日。案情特别复杂或者有其他特殊情况，经延期仍不能作出行政处罚决定的，应当</w:t>
      </w:r>
      <w:r>
        <w:rPr>
          <w:rFonts w:hint="eastAsia" w:ascii="仿宋" w:hAnsi="仿宋" w:eastAsia="仿宋" w:cs="仿宋"/>
          <w:i w:val="0"/>
          <w:iCs w:val="0"/>
          <w:caps w:val="0"/>
          <w:color w:val="333333"/>
          <w:spacing w:val="0"/>
          <w:sz w:val="31"/>
          <w:szCs w:val="31"/>
          <w:shd w:val="clear" w:fill="FFFFFF"/>
          <w:lang w:val="en-US" w:eastAsia="zh-CN"/>
        </w:rPr>
        <w:t>集团公司总经会</w:t>
      </w:r>
      <w:r>
        <w:rPr>
          <w:rFonts w:hint="eastAsia" w:ascii="仿宋" w:hAnsi="仿宋" w:eastAsia="仿宋" w:cs="仿宋"/>
          <w:i w:val="0"/>
          <w:iCs w:val="0"/>
          <w:caps w:val="0"/>
          <w:color w:val="333333"/>
          <w:spacing w:val="0"/>
          <w:sz w:val="31"/>
          <w:szCs w:val="31"/>
          <w:shd w:val="clear" w:fill="FFFFFF"/>
        </w:rPr>
        <w:t>集体讨论决定是否再次延期，决定再次延期的，再次延长的期限不得超过六十日。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案件处理过程中，听证、检测、检验、鉴定等时间不计入前款规定的期限。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二十六</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案件处理过程中，有下列情形之一，经</w:t>
      </w:r>
      <w:r>
        <w:rPr>
          <w:rFonts w:hint="eastAsia" w:ascii="仿宋" w:hAnsi="仿宋" w:eastAsia="仿宋" w:cs="仿宋"/>
          <w:i w:val="0"/>
          <w:iCs w:val="0"/>
          <w:caps w:val="0"/>
          <w:color w:val="333333"/>
          <w:spacing w:val="0"/>
          <w:sz w:val="31"/>
          <w:szCs w:val="31"/>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批准，中止案件调查：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（一）行政处罚决定须以相关案件的裁判结果或者其他行政决定为依据，而相关案件尚未审结或者其他行政决定尚未作出的；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（二）涉及法律适用等问题，需要报请有权机关作出解释或者确认的；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（三）因不可抗力致使案件暂时无法调查的；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（四）因当事人下落不明致使案件暂时无法调查的；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（五）其他应当中止调查的情形。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中止调查情形消失，执法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应当及时恢复调查程序。中止调查的时间不计入案件办理期限。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二十七</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行政处罚案件有下列情形之一，执法人员应当在十五日内填写结案审批表，经</w:t>
      </w:r>
      <w:r>
        <w:rPr>
          <w:rFonts w:hint="eastAsia" w:ascii="仿宋" w:hAnsi="仿宋" w:eastAsia="仿宋" w:cs="仿宋"/>
          <w:i w:val="0"/>
          <w:iCs w:val="0"/>
          <w:caps w:val="0"/>
          <w:color w:val="333333"/>
          <w:spacing w:val="0"/>
          <w:sz w:val="31"/>
          <w:szCs w:val="31"/>
          <w:shd w:val="clear" w:fill="FFFFFF"/>
          <w:lang w:val="en-US" w:eastAsia="zh-CN"/>
        </w:rPr>
        <w:t>综合行政执法办公室相</w:t>
      </w:r>
      <w:r>
        <w:rPr>
          <w:rFonts w:hint="eastAsia" w:ascii="仿宋" w:hAnsi="仿宋" w:eastAsia="仿宋" w:cs="仿宋"/>
          <w:i w:val="0"/>
          <w:iCs w:val="0"/>
          <w:caps w:val="0"/>
          <w:color w:val="333333"/>
          <w:spacing w:val="0"/>
          <w:sz w:val="31"/>
          <w:szCs w:val="31"/>
          <w:shd w:val="clear" w:fill="FFFFFF"/>
        </w:rPr>
        <w:t>关负责人批准后，予以结案：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（一）行政处罚决定执行完毕的；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（二）依法终结执行的；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（三）因不能认定违法事实或者违法行为已过行政处罚时效等情形，案件终止调查的；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（四）依法作出不予行政处罚决定的；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（五）其他应予结案的情形。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1"/>
          <w:szCs w:val="31"/>
          <w:shd w:val="clear" w:fill="FFFFFF"/>
        </w:rPr>
        <w:t>第四节　听证程序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二十八</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在作出较大数额罚款、没收较大数额违法所得、没收较大价值非法财物、降低资质等级、吊销许可证件、责令停业整顿、责令停止执业、限制从业等较重行政处罚决定之前，应当告知当事人有要求听证的权利。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二十九</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当事人要求听证的，应当自行政处罚意见告知文书送达之日起五日内以书面或者口头方式向执法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三十</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应当在举行听证的七日前，通知当事人及有关人员听证的时间、地点。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听证由执法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指定的非本案调查人员主持，并按以下程序进行：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（一）听证主持人宣布听证纪律和流程，并告知当事人申请回避的权利；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（二）调查人员提出当事人违法的事实、证据和行政处罚建议，并向当事人出示证据；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（三）当事人进行申辩，并对证据的真实性、合法性和关联性进行质证；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（四）调查人员和当事人分别进行总结陈述。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听证应当制作笔录，全面、准确记录调查人员和当事人陈述内容、出示证据和质证等情况。笔录应当由当事人或者其代理人核对无误后签字或者盖章。当事人或者其代理人拒绝签字或者盖章的，由听证主持人在笔录中注明。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应当根据听证笔录，依法作出决定。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3"/>
          <w:szCs w:val="33"/>
          <w:shd w:val="clear" w:fill="FFFFFF"/>
        </w:rPr>
        <w:t>第四章　送达与执行</w:t>
      </w:r>
      <w:r>
        <w:rPr>
          <w:rFonts w:hint="eastAsia" w:ascii="微软雅黑" w:hAnsi="微软雅黑" w:eastAsia="微软雅黑" w:cs="微软雅黑"/>
          <w:i w:val="0"/>
          <w:iCs w:val="0"/>
          <w:caps w:val="0"/>
          <w:color w:val="333333"/>
          <w:spacing w:val="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一</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应当依照《中华人民共和国行政处罚法》《中华人民共和国民事诉讼法》的有关规定送达行政处罚意见告知文书和行政处罚决定书。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送达行政处罚意见告知文书或者行政处罚决定书，应当直接送交受送达人，由受送达人在送达回证上签名或者盖章，并注明签收日期。签收日期为送达日期。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二</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行政处罚意见告知文书或者行政处罚决定书直接送达有困难的，按照下列方式送达：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（一）委托当地执法机关代为送达的，依照本规定</w:t>
      </w:r>
      <w:r>
        <w:rPr>
          <w:rFonts w:hint="eastAsia" w:ascii="仿宋" w:hAnsi="仿宋" w:eastAsia="仿宋" w:cs="仿宋"/>
          <w:i w:val="0"/>
          <w:iCs w:val="0"/>
          <w:caps w:val="0"/>
          <w:color w:val="333333"/>
          <w:spacing w:val="0"/>
          <w:sz w:val="31"/>
          <w:szCs w:val="31"/>
          <w:u w:val="none"/>
          <w:shd w:val="clear" w:fill="FFFFFF"/>
        </w:rPr>
        <w:t>第三十五条</w:t>
      </w:r>
      <w:r>
        <w:rPr>
          <w:rFonts w:hint="eastAsia" w:ascii="仿宋" w:hAnsi="仿宋" w:eastAsia="仿宋" w:cs="仿宋"/>
          <w:i w:val="0"/>
          <w:iCs w:val="0"/>
          <w:caps w:val="0"/>
          <w:color w:val="333333"/>
          <w:spacing w:val="0"/>
          <w:sz w:val="31"/>
          <w:szCs w:val="31"/>
          <w:shd w:val="clear" w:fill="FFFFFF"/>
        </w:rPr>
        <w:t>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（二）邮寄送达的，交由邮政企业邮寄。挂号回执上注明的收件日期或者通过中国邮政网站等查询到的收件日期为送达日期。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受送达人下落不明，或者采用本章其他方式无法送达的，执法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可以通过</w:t>
      </w:r>
      <w:r>
        <w:rPr>
          <w:rFonts w:hint="eastAsia" w:ascii="仿宋" w:hAnsi="仿宋" w:eastAsia="仿宋" w:cs="仿宋"/>
          <w:i w:val="0"/>
          <w:iCs w:val="0"/>
          <w:caps w:val="0"/>
          <w:color w:val="333333"/>
          <w:spacing w:val="0"/>
          <w:sz w:val="31"/>
          <w:szCs w:val="31"/>
          <w:u w:val="none"/>
          <w:shd w:val="clear" w:fill="FFFFFF"/>
          <w:lang w:val="en-US" w:eastAsia="zh-CN"/>
        </w:rPr>
        <w:t>贵州民航产业集团有限公司官网</w:t>
      </w:r>
      <w:r>
        <w:rPr>
          <w:rFonts w:hint="eastAsia" w:ascii="仿宋" w:hAnsi="仿宋" w:eastAsia="仿宋" w:cs="仿宋"/>
          <w:i w:val="0"/>
          <w:iCs w:val="0"/>
          <w:caps w:val="0"/>
          <w:color w:val="333333"/>
          <w:spacing w:val="0"/>
          <w:sz w:val="31"/>
          <w:szCs w:val="31"/>
          <w:u w:val="none"/>
          <w:shd w:val="clear" w:fill="FFFFFF"/>
        </w:rPr>
        <w:t>公告送达，</w:t>
      </w:r>
      <w:r>
        <w:rPr>
          <w:rFonts w:hint="eastAsia" w:ascii="仿宋" w:hAnsi="仿宋" w:eastAsia="仿宋" w:cs="仿宋"/>
          <w:i w:val="0"/>
          <w:iCs w:val="0"/>
          <w:caps w:val="0"/>
          <w:color w:val="333333"/>
          <w:spacing w:val="0"/>
          <w:sz w:val="31"/>
          <w:szCs w:val="31"/>
          <w:shd w:val="clear" w:fill="FFFFFF"/>
        </w:rPr>
        <w:t>也可以根据需要在当地主要新闻媒体公告或者在受送达人住所地、经营场所公告送达。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当事人同意并签订确认书的，执法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可以采取相应电子方式送达，并通过拍照、截屏、录音、录像等方式予以记录，传真、电子邮件、即时通讯信息等到达受送达人特定系统的日期为送达日期。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620"/>
        <w:jc w:val="both"/>
        <w:textAlignment w:val="auto"/>
        <w:rPr>
          <w:rFonts w:hint="eastAsia" w:ascii="仿宋" w:hAnsi="仿宋" w:eastAsia="仿宋" w:cs="仿宋"/>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当事人不履行行政处罚决定，执法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可以依法强制执行或者申请人民法院强制执行。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62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五</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当事人不服</w:t>
      </w:r>
      <w:r>
        <w:rPr>
          <w:rFonts w:hint="eastAsia" w:ascii="仿宋" w:hAnsi="仿宋" w:eastAsia="仿宋" w:cs="仿宋"/>
          <w:i w:val="0"/>
          <w:iCs w:val="0"/>
          <w:caps w:val="0"/>
          <w:color w:val="333333"/>
          <w:spacing w:val="0"/>
          <w:sz w:val="31"/>
          <w:szCs w:val="31"/>
          <w:u w:val="none"/>
          <w:shd w:val="clear" w:fill="FFFFFF"/>
          <w:lang w:val="en-US" w:eastAsia="zh-CN"/>
        </w:rPr>
        <w:t>执法机构</w:t>
      </w:r>
      <w:r>
        <w:rPr>
          <w:rFonts w:hint="eastAsia" w:ascii="仿宋" w:hAnsi="仿宋" w:eastAsia="仿宋" w:cs="仿宋"/>
          <w:i w:val="0"/>
          <w:iCs w:val="0"/>
          <w:caps w:val="0"/>
          <w:color w:val="333333"/>
          <w:spacing w:val="0"/>
          <w:sz w:val="31"/>
          <w:szCs w:val="31"/>
          <w:shd w:val="clear" w:fill="FFFFFF"/>
        </w:rPr>
        <w:t>作出的行政处罚决定，可以依法申请行政复议，也可以依法直接向人民法院提起行政诉讼。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行政复议和行政诉讼期间，行政处罚不停止执行，法律另有规定的除外。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3"/>
          <w:szCs w:val="33"/>
          <w:shd w:val="clear" w:fill="FFFFFF"/>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十</w:t>
      </w:r>
      <w:r>
        <w:rPr>
          <w:rFonts w:hint="eastAsia" w:ascii="黑体" w:hAnsi="宋体" w:eastAsia="黑体" w:cs="黑体"/>
          <w:i w:val="0"/>
          <w:iCs w:val="0"/>
          <w:caps w:val="0"/>
          <w:color w:val="333333"/>
          <w:spacing w:val="0"/>
          <w:sz w:val="31"/>
          <w:szCs w:val="31"/>
          <w:shd w:val="clear" w:fill="FFFFFF"/>
          <w:lang w:val="en-US" w:eastAsia="zh-CN"/>
        </w:rPr>
        <w:t>六</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结案后，执法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应当</w:t>
      </w:r>
      <w:r>
        <w:rPr>
          <w:rFonts w:hint="eastAsia" w:ascii="仿宋" w:hAnsi="仿宋" w:eastAsia="仿宋" w:cs="仿宋"/>
          <w:i w:val="0"/>
          <w:iCs w:val="0"/>
          <w:caps w:val="0"/>
          <w:color w:val="333333"/>
          <w:spacing w:val="0"/>
          <w:sz w:val="31"/>
          <w:szCs w:val="31"/>
          <w:shd w:val="clear" w:fill="FFFFFF"/>
          <w:lang w:val="en-US" w:eastAsia="zh-CN"/>
        </w:rPr>
        <w:t>专人</w:t>
      </w:r>
      <w:r>
        <w:rPr>
          <w:rFonts w:hint="eastAsia" w:ascii="仿宋" w:hAnsi="仿宋" w:eastAsia="仿宋" w:cs="仿宋"/>
          <w:i w:val="0"/>
          <w:iCs w:val="0"/>
          <w:caps w:val="0"/>
          <w:color w:val="333333"/>
          <w:spacing w:val="0"/>
          <w:sz w:val="31"/>
          <w:szCs w:val="31"/>
          <w:shd w:val="clear" w:fill="FFFFFF"/>
        </w:rPr>
        <w:t>将案件材料依照档案管理的有关规定立卷归档。案卷归档应当一案一卷、材料齐全、规范有序。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案卷材料按照下列类别归档，每一类别按照归档材料形成的时间先后顺序排列：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（一）案源材料、立案审批表；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（二）案件调查终结报告、行政处罚意见告知文书、行政处罚决定书等行政处罚文书及送达回证；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（三）证据材料；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（四）当事人陈述、申辩材料；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（五）听证笔录；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（六）书面复核意见、法制审核意见、集体讨论记录；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（七）执行情况记录、财物处理单据；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（八）其他有关材料。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u w:val="none"/>
          <w:shd w:val="clear" w:fill="FFFFFF"/>
          <w:lang w:val="en-US" w:eastAsia="zh-CN"/>
        </w:rPr>
        <w:t>集团公司法务合规部</w:t>
      </w:r>
      <w:r>
        <w:rPr>
          <w:rFonts w:hint="eastAsia" w:ascii="仿宋" w:hAnsi="仿宋" w:eastAsia="仿宋" w:cs="仿宋"/>
          <w:i w:val="0"/>
          <w:iCs w:val="0"/>
          <w:caps w:val="0"/>
          <w:color w:val="333333"/>
          <w:spacing w:val="0"/>
          <w:sz w:val="31"/>
          <w:szCs w:val="31"/>
          <w:shd w:val="clear" w:fill="FFFFFF"/>
        </w:rPr>
        <w:t>应当依照有关规定对执法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的行政处罚案卷进行评查。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三十七</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执法人员应当在法定职权范围内依照法定程序从事行政处罚活动。行政处罚没有依据或者实施主体不具有行政主体资格的，行政处罚无效。违反法定程序构成重大且明显违法的，行政处罚无效。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三十八</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从事行政处罚活动，应当自觉接受上级执法机关或者有关机关的监督管理。上级执法机关或者有关机关发现</w:t>
      </w:r>
      <w:r>
        <w:rPr>
          <w:rFonts w:hint="eastAsia" w:ascii="仿宋" w:hAnsi="仿宋" w:eastAsia="仿宋" w:cs="仿宋"/>
          <w:i w:val="0"/>
          <w:iCs w:val="0"/>
          <w:caps w:val="0"/>
          <w:color w:val="333333"/>
          <w:spacing w:val="0"/>
          <w:sz w:val="31"/>
          <w:szCs w:val="31"/>
          <w:shd w:val="clear" w:fill="FFFFFF"/>
          <w:lang w:val="en-US" w:eastAsia="zh-CN"/>
        </w:rPr>
        <w:t>存在</w:t>
      </w:r>
      <w:r>
        <w:rPr>
          <w:rFonts w:hint="eastAsia" w:ascii="仿宋" w:hAnsi="仿宋" w:eastAsia="仿宋" w:cs="仿宋"/>
          <w:i w:val="0"/>
          <w:iCs w:val="0"/>
          <w:caps w:val="0"/>
          <w:color w:val="333333"/>
          <w:spacing w:val="0"/>
          <w:sz w:val="31"/>
          <w:szCs w:val="31"/>
          <w:shd w:val="clear" w:fill="FFFFFF"/>
        </w:rPr>
        <w:t>违法违规实施行政处罚</w:t>
      </w:r>
      <w:r>
        <w:rPr>
          <w:rFonts w:hint="eastAsia" w:ascii="仿宋" w:hAnsi="仿宋" w:eastAsia="仿宋" w:cs="仿宋"/>
          <w:i w:val="0"/>
          <w:iCs w:val="0"/>
          <w:caps w:val="0"/>
          <w:color w:val="333333"/>
          <w:spacing w:val="0"/>
          <w:sz w:val="31"/>
          <w:szCs w:val="31"/>
          <w:shd w:val="clear" w:fill="FFFFFF"/>
          <w:lang w:val="en-US" w:eastAsia="zh-CN"/>
        </w:rPr>
        <w:t>的</w:t>
      </w:r>
      <w:r>
        <w:rPr>
          <w:rFonts w:hint="eastAsia" w:ascii="仿宋" w:hAnsi="仿宋" w:eastAsia="仿宋" w:cs="仿宋"/>
          <w:i w:val="0"/>
          <w:iCs w:val="0"/>
          <w:caps w:val="0"/>
          <w:color w:val="333333"/>
          <w:spacing w:val="0"/>
          <w:sz w:val="31"/>
          <w:szCs w:val="31"/>
          <w:shd w:val="clear" w:fill="FFFFFF"/>
        </w:rPr>
        <w:t>，应当依法责令改正，对直接负责的主管人员和有关执法人员给予处分。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3"/>
          <w:szCs w:val="33"/>
          <w:shd w:val="clear" w:fill="FFFFFF"/>
        </w:rPr>
        <w:t>第</w:t>
      </w:r>
      <w:r>
        <w:rPr>
          <w:rFonts w:hint="eastAsia" w:ascii="黑体" w:hAnsi="宋体" w:eastAsia="黑体" w:cs="黑体"/>
          <w:i w:val="0"/>
          <w:iCs w:val="0"/>
          <w:caps w:val="0"/>
          <w:color w:val="333333"/>
          <w:spacing w:val="0"/>
          <w:sz w:val="33"/>
          <w:szCs w:val="33"/>
          <w:shd w:val="clear" w:fill="FFFFFF"/>
          <w:lang w:val="en-US" w:eastAsia="zh-CN"/>
        </w:rPr>
        <w:t>五</w:t>
      </w:r>
      <w:r>
        <w:rPr>
          <w:rFonts w:hint="eastAsia" w:ascii="黑体" w:hAnsi="宋体" w:eastAsia="黑体" w:cs="黑体"/>
          <w:i w:val="0"/>
          <w:iCs w:val="0"/>
          <w:caps w:val="0"/>
          <w:color w:val="333333"/>
          <w:spacing w:val="0"/>
          <w:sz w:val="33"/>
          <w:szCs w:val="33"/>
          <w:shd w:val="clear" w:fill="FFFFFF"/>
        </w:rPr>
        <w:t>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十</w:t>
      </w:r>
      <w:r>
        <w:rPr>
          <w:rFonts w:hint="eastAsia" w:ascii="黑体" w:hAnsi="宋体" w:eastAsia="黑体" w:cs="黑体"/>
          <w:i w:val="0"/>
          <w:iCs w:val="0"/>
          <w:caps w:val="0"/>
          <w:color w:val="333333"/>
          <w:spacing w:val="0"/>
          <w:sz w:val="31"/>
          <w:szCs w:val="31"/>
          <w:shd w:val="clear" w:fill="FFFFFF"/>
          <w:lang w:val="en-US" w:eastAsia="zh-CN"/>
        </w:rPr>
        <w:t>九</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本规定中有关期间以日计算的，期间开始的日不计算在内。期间不包括行政处罚文书送达在途时间。期间届满的最后一日为法定节假日的，以法定节假日后的第一日为期间届满的日期。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本规定中“三日”“五日”“七日”“十日”“十五日”的规定，是指工作日，不含法定节假日。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6" w:lineRule="exact"/>
        <w:ind w:left="0" w:right="0" w:firstLine="0"/>
        <w:jc w:val="both"/>
        <w:textAlignment w:val="auto"/>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第四十条</w:t>
      </w:r>
      <w:r>
        <w:rPr>
          <w:rFonts w:hint="eastAsia" w:ascii="仿宋" w:hAnsi="仿宋" w:eastAsia="仿宋" w:cs="仿宋"/>
          <w:i w:val="0"/>
          <w:iCs w:val="0"/>
          <w:caps w:val="0"/>
          <w:color w:val="333333"/>
          <w:spacing w:val="0"/>
          <w:sz w:val="31"/>
          <w:szCs w:val="31"/>
          <w:shd w:val="clear" w:fill="FFFFFF"/>
        </w:rPr>
        <w:t>　本规定自</w:t>
      </w:r>
      <w:r>
        <w:rPr>
          <w:rFonts w:hint="eastAsia" w:ascii="仿宋" w:hAnsi="仿宋" w:eastAsia="仿宋" w:cs="仿宋"/>
          <w:i w:val="0"/>
          <w:iCs w:val="0"/>
          <w:caps w:val="0"/>
          <w:color w:val="333333"/>
          <w:spacing w:val="0"/>
          <w:sz w:val="31"/>
          <w:szCs w:val="31"/>
          <w:shd w:val="clear" w:fill="FFFFFF"/>
          <w:lang w:val="en-US" w:eastAsia="zh-CN"/>
        </w:rPr>
        <w:t>印发之日</w:t>
      </w:r>
      <w:r>
        <w:rPr>
          <w:rFonts w:hint="eastAsia" w:ascii="仿宋" w:hAnsi="仿宋" w:eastAsia="仿宋" w:cs="仿宋"/>
          <w:i w:val="0"/>
          <w:iCs w:val="0"/>
          <w:caps w:val="0"/>
          <w:color w:val="333333"/>
          <w:spacing w:val="0"/>
          <w:sz w:val="31"/>
          <w:szCs w:val="31"/>
          <w:shd w:val="clear" w:fill="FFFFFF"/>
        </w:rPr>
        <w:t>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p>
    <w:p>
      <w:pPr>
        <w:numPr>
          <w:ilvl w:val="0"/>
          <w:numId w:val="0"/>
        </w:num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GZjNzgyMjAwZWMwZDIwYTRiZGRlYTRmYmQ0MjQifQ=="/>
    <w:docVar w:name="KSO_WPS_MARK_KEY" w:val="d78d2ea0-f0e4-4b74-bfa8-0c5b4ff1b4ec"/>
  </w:docVars>
  <w:rsids>
    <w:rsidRoot w:val="31155274"/>
    <w:rsid w:val="13FA6FC2"/>
    <w:rsid w:val="149B189E"/>
    <w:rsid w:val="1E737749"/>
    <w:rsid w:val="21E03575"/>
    <w:rsid w:val="22230F07"/>
    <w:rsid w:val="31155274"/>
    <w:rsid w:val="36A21102"/>
    <w:rsid w:val="4353483F"/>
    <w:rsid w:val="4F9019F0"/>
    <w:rsid w:val="69F6476E"/>
    <w:rsid w:val="6EAF1EF3"/>
    <w:rsid w:val="7E53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Office_11.1.0.14246_F1E327BC-269C-435d-A152-05C5408002CA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2024-08-19T01:23:00Z</dcterms:created>
  <dc:creator>陈锶珈</dc:creator>
  <cp:lastModifiedBy>王钱霖</cp:lastModifiedBy>
  <cp:lastPrinted>2024-09-10T06:34:00Z</cp:lastPrinted>
  <dcterms:modified xsi:type="dcterms:W3CDTF">2025-07-02T06:02:33Z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2052-11.1.0.14246</vt:lpwstr>
  </property>
  <property fmtid="{D5CDD505-2E9C-101B-9397-08002B2CF9AE}" pid="3" name="ICV">
    <vt:lpwstr>37889F6EC5514897BB7982CB4AF92321_13</vt:lpwstr>
  </property>
</Properties>
</file>